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5E8" w:rsidRDefault="0000000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Supplementary Material</w:t>
      </w:r>
    </w:p>
    <w:p w:rsidR="001445E8" w:rsidRDefault="00000000">
      <w:pPr>
        <w:pStyle w:val="Heading1"/>
        <w:keepNext w:val="0"/>
        <w:keepLines w:val="0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Figures and Tables</w:t>
      </w:r>
    </w:p>
    <w:p w:rsidR="001445E8" w:rsidRDefault="00000000">
      <w:pPr>
        <w:pStyle w:val="Heading2"/>
        <w:keepNext w:val="0"/>
        <w:keepLines w:val="0"/>
        <w:numPr>
          <w:ilvl w:val="1"/>
          <w:numId w:val="1"/>
        </w:numPr>
        <w:spacing w:before="24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v0m8zp1lsf1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Figures</w:t>
      </w:r>
    </w:p>
    <w:p w:rsidR="001445E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591347" cy="61579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347" cy="6157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45E8" w:rsidRDefault="00000000">
      <w:pPr>
        <w:pStyle w:val="Heading2"/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b6xniqas3wv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 S1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Scatterplot showing the correlation coefficients between muscle volume IDPs and dominant hand grip strength, separated by presence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(blue for TRUE, red for FALSE) in both genders. *indicate statistically significant for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p&lt;0.05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**indicate statistically significant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8×10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45E8" w:rsidRDefault="00000000">
      <w:pPr>
        <w:pStyle w:val="Heading2"/>
        <w:keepNext w:val="0"/>
        <w:keepLines w:val="0"/>
        <w:numPr>
          <w:ilvl w:val="1"/>
          <w:numId w:val="1"/>
        </w:numPr>
        <w:spacing w:before="24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8bv8m6lti61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Tables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S1.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Demographics and frailty indicators for the participants (N= 44,520), separated by gender. </w:t>
      </w: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605"/>
        <w:gridCol w:w="1620"/>
        <w:gridCol w:w="1740"/>
      </w:tblGrid>
      <w:tr w:rsidR="001445E8">
        <w:trPr>
          <w:trHeight w:val="315"/>
        </w:trPr>
        <w:tc>
          <w:tcPr>
            <w:tcW w:w="40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cohort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44,520)</w:t>
            </w: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23,013)</w:t>
            </w:r>
          </w:p>
        </w:tc>
        <w:tc>
          <w:tcPr>
            <w:tcW w:w="1740" w:type="dxa"/>
            <w:vMerge w:val="restart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21,507)</w:t>
            </w:r>
          </w:p>
        </w:tc>
      </w:tr>
      <w:tr w:rsidR="001445E8">
        <w:trPr>
          <w:trHeight w:val="540"/>
        </w:trPr>
        <w:tc>
          <w:tcPr>
            <w:tcW w:w="405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loss (N)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3,873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3,967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Exhaustion (N)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3,467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2,146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1,321</w:t>
            </w:r>
          </w:p>
        </w:tc>
      </w:tr>
      <w:tr w:rsidR="001445E8">
        <w:trPr>
          <w:trHeight w:val="315"/>
        </w:trPr>
        <w:tc>
          <w:tcPr>
            <w:tcW w:w="9015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Physical activity (N)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Low physical activity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Activity less than once a week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12,925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6,859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6,066</w:t>
            </w:r>
          </w:p>
        </w:tc>
      </w:tr>
      <w:tr w:rsidR="001445E8">
        <w:trPr>
          <w:trHeight w:val="315"/>
        </w:trPr>
        <w:tc>
          <w:tcPr>
            <w:tcW w:w="9015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Walking pace (N)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Slow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2,007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1,095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Steady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21,275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10,838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10,437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Brisk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19,346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10,049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9,297</w:t>
            </w:r>
          </w:p>
        </w:tc>
      </w:tr>
      <w:tr w:rsidR="001445E8">
        <w:trPr>
          <w:trHeight w:val="315"/>
        </w:trPr>
        <w:tc>
          <w:tcPr>
            <w:tcW w:w="405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Low grip strength* (N)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7,712</w:t>
            </w:r>
          </w:p>
        </w:tc>
        <w:tc>
          <w:tcPr>
            <w:tcW w:w="16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3,897</w:t>
            </w:r>
          </w:p>
        </w:tc>
        <w:tc>
          <w:tcPr>
            <w:tcW w:w="17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3,815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reported as counts (N). * Definition used in original description by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(Fried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2001)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stratified by sex and body mass index.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S2.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Summary statistics for skeletal muscle and fat IDPs. Values are reported as mean and standard deviation. </w:t>
      </w:r>
    </w:p>
    <w:tbl>
      <w:tblPr>
        <w:tblStyle w:val="a0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1605"/>
        <w:gridCol w:w="1590"/>
        <w:gridCol w:w="1755"/>
      </w:tblGrid>
      <w:tr w:rsidR="001445E8">
        <w:trPr>
          <w:trHeight w:val="573"/>
        </w:trPr>
        <w:tc>
          <w:tcPr>
            <w:tcW w:w="40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cohort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44,520)</w:t>
            </w:r>
          </w:p>
        </w:tc>
        <w:tc>
          <w:tcPr>
            <w:tcW w:w="1590" w:type="dxa"/>
            <w:vMerge w:val="restart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23,013)</w:t>
            </w:r>
          </w:p>
        </w:tc>
        <w:tc>
          <w:tcPr>
            <w:tcW w:w="1755" w:type="dxa"/>
            <w:vMerge w:val="restart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21,507)</w:t>
            </w:r>
          </w:p>
        </w:tc>
      </w:tr>
      <w:tr w:rsidR="001445E8">
        <w:trPr>
          <w:trHeight w:val="315"/>
        </w:trPr>
        <w:tc>
          <w:tcPr>
            <w:tcW w:w="406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15"/>
        </w:trPr>
        <w:tc>
          <w:tcPr>
            <w:tcW w:w="9015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volume IDPs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Thigh Muscle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 ± 1.12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3.34 ± 0.51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 ± 0.77**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Thigh Muscle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 ± 1.13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3.35 ± 0.51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5.18 ± 0.78**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Thigh Muscle Volume Difference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 ± 0.22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-0.004 ± 0.17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 ± 0.27**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Mid-thigh Muscle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 ± 0.27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 ± 0.14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 ± 0.21**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Mid-thigh Muscle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 ± 0.28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 ± 0.14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 ± 0.21**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Mid-thigh Muscle Volume Difference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 ± 0.07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 ± 0.06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 ± 0.08**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Iliopsoas Muscle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 ± 0.09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 ± 0.04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 ± 0.06**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Iliopsoas Muscle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0.09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 ± 0.04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 ± 0.06**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Iliopsoas Muscle Volume Difference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 ± 0.02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 ± 0.02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 ± 0.02*</w:t>
            </w:r>
          </w:p>
        </w:tc>
      </w:tr>
      <w:tr w:rsidR="001445E8">
        <w:trPr>
          <w:trHeight w:val="315"/>
        </w:trPr>
        <w:tc>
          <w:tcPr>
            <w:tcW w:w="9015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Muscle quality IDPs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Thigh IMAT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 ± 0.17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 ± 0.15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 ± 0.19**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Thigh IMAT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 ± 0.17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 ± 0.15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 ± 0.19**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Thigh IMAT Volume Difference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0.00031 ± 0.05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0.0041 ± 0.04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-0.0038 ± 0.05**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Mid-thigh IMAT Volume (mL)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25.69 ± 22.57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24.16 ± 18.95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27.32 ± 25.79**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Mid-thigh IMAT Volume (mL)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25.88 ± 24.11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 ± 20.78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27.87 ± 27.10**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Mid-thigh IMAT Volume Difference (mL)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-0.19 ± 13.64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 ± 10.35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-0.54 ± 16.45**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SAT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7.48 ± 3.03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8.98 ± 2.98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5.87 ± 2.14**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SAT Volume Index  (L/m²)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2.67 ± 1.20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3.39 ± 1.11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 ± 0.68**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Thigh SAT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3.74 ± 1.52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4.48 ± 1.50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2.94 ± 1.08**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Thigh SAT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3.74 ± 1.55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4.51 ± 1.53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2.93 ± 1.08**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Thigh SAT Volume Difference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-0.0089 ± 0.44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 ± 0.53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 ± 0.31**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SAT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 ± 0.75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 ± 0.76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 ± 0.46**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 Mid-thigh SAT Volume (ml)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 ± 0.37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 ± 0.38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 ± 0.23**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 Mid-thigh SAT Volume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 ± 0.39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 ± 0.39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 ± 0.24**</w:t>
            </w:r>
          </w:p>
        </w:tc>
      </w:tr>
      <w:tr w:rsidR="001445E8">
        <w:trPr>
          <w:trHeight w:val="315"/>
        </w:trPr>
        <w:tc>
          <w:tcPr>
            <w:tcW w:w="406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L-R Mid-thigh SAT Volume Difference  (L)</w:t>
            </w:r>
          </w:p>
        </w:tc>
        <w:tc>
          <w:tcPr>
            <w:tcW w:w="16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-0.0063 ± 0.10</w:t>
            </w:r>
          </w:p>
        </w:tc>
        <w:tc>
          <w:tcPr>
            <w:tcW w:w="15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 ± 0.12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0.007 ± 0.08**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Significance refers to the p-value for a Wilcoxon rank-sums test, where the null hypothesis is the medians between the two groups (male and female participants) being equal. ** indicate statistically significant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). IMAT: Intermuscular adipose tissue; SAT: Subcutaneous adipose tissue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S3. </w:t>
      </w:r>
      <w:r>
        <w:rPr>
          <w:rFonts w:ascii="Times New Roman" w:eastAsia="Times New Roman" w:hAnsi="Times New Roman" w:cs="Times New Roman"/>
          <w:sz w:val="24"/>
          <w:szCs w:val="24"/>
        </w:rPr>
        <w:t>Summary of the participants defined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frailty. </w:t>
      </w:r>
    </w:p>
    <w:tbl>
      <w:tblPr>
        <w:tblStyle w:val="a1"/>
        <w:tblW w:w="89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235"/>
        <w:gridCol w:w="2055"/>
        <w:gridCol w:w="1890"/>
      </w:tblGrid>
      <w:tr w:rsidR="001445E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cohort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44,520)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23,013)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21,507)</w:t>
            </w:r>
          </w:p>
        </w:tc>
      </w:tr>
      <w:tr w:rsidR="001445E8">
        <w:trPr>
          <w:trHeight w:val="465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3,261 (7.6%)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1,668 (7.6%)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1,593 (7.7%)</w:t>
            </w:r>
          </w:p>
        </w:tc>
      </w:tr>
      <w:tr w:rsidR="001445E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 (1.1%)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 (1.3%)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(0.90%)</w:t>
            </w:r>
          </w:p>
        </w:tc>
      </w:tr>
      <w:tr w:rsidR="001445E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Pre-Frail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15,686 (37.8%)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7,983 (37.5%)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7,703 (38.2%)</w:t>
            </w:r>
          </w:p>
        </w:tc>
      </w:tr>
      <w:tr w:rsidR="001445E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Not-Frail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25,349 (61.1%)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12,056 (61.3%)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12,293 (60.9%)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that there are overall 1,658 (914F/744M) missing data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3,030 (1,701F/1,329M) missing data for frailty.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 S4.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Demographics of the participants with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(N=39,601) and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(N=3,261). </w:t>
      </w:r>
    </w:p>
    <w:tbl>
      <w:tblPr>
        <w:tblStyle w:val="a2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715"/>
        <w:gridCol w:w="2760"/>
      </w:tblGrid>
      <w:tr w:rsidR="001445E8">
        <w:trPr>
          <w:trHeight w:val="345"/>
        </w:trPr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39,601)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3,261)</w:t>
            </w:r>
          </w:p>
        </w:tc>
      </w:tr>
      <w:tr w:rsidR="001445E8">
        <w:trPr>
          <w:trHeight w:val="315"/>
        </w:trPr>
        <w:tc>
          <w:tcPr>
            <w:tcW w:w="3570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19,170M / 20,431F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1,593M / 1,668F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White (N)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38,349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3,130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Asian (N)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 (N)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 (N)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(N)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(yrs.)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63.86 ± 7.69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67.96 ± 7.17**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(kg)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76.22 ± 15.10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74.26 ± 15.08**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Height (cm)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169.40 ± 9.25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166.21 ± 9.05**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BMI (kg/m²)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26.47 ± 4.35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26.80 ± 4.64*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Waist circumference (cm)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88.26 ± 12.64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89.59 ± 13.27**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Hip circumference (cm)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100.76 ± 8.67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100.60 ± 9.14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Waist-to-Hip Ratio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 ± 0.09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 ± 0.09**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Dominant HGS (kg)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32.33 ± 10.04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 ± 6.11**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Walking MET (hours/week)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9.57 ± 7.14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8.70 ± 7.07**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Moderate MET (hours/week)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8.92 ± 7.77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 ± 7.91**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Vigorous MET (hours/week)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7.26 ± 8.00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5.43 ± 7.41**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MET (hours/week)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25.74 ± 17.14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22.38 ± 17.01**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7" w:space="0" w:color="CCCCCC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Townsend deprivation index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-1.90 ± 2.71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-1.80 ± 2.79</w:t>
            </w:r>
          </w:p>
        </w:tc>
      </w:tr>
      <w:tr w:rsidR="001445E8">
        <w:trPr>
          <w:trHeight w:val="31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(N)</w:t>
            </w:r>
          </w:p>
        </w:tc>
      </w:tr>
      <w:tr w:rsidR="001445E8">
        <w:trPr>
          <w:trHeight w:val="393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Daily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6,802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1-4 times per week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21,548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1,615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1-3 times per months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Occasional or never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6,468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1445E8">
        <w:trPr>
          <w:trHeight w:val="315"/>
        </w:trPr>
        <w:tc>
          <w:tcPr>
            <w:tcW w:w="9045" w:type="dxa"/>
            <w:gridSpan w:val="3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(N)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Never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24,540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1,994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Previous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13,352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1,124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Current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 (L)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3.93 ± 2.31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 ± 2.36**</w:t>
            </w:r>
          </w:p>
        </w:tc>
      </w:tr>
      <w:tr w:rsidR="001445E8">
        <w:trPr>
          <w:trHeight w:val="315"/>
        </w:trPr>
        <w:tc>
          <w:tcPr>
            <w:tcW w:w="35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ASAT (L)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8.44 ± 4.12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8.84 ± 4.20**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Values are reported as mean and standard deviation for continuous variables and counts (N) for categorical variables. Significance refers to the p-value for a Wilcoxon rank-sums test, where the null hypothesis is the medians between the two groups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participants) being equal. * indicate statistically significant for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p&lt;0.05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** indicate statistically significant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). Note that there are overall 1,658 (914F/744M) missing data for dynapenia. M: Male; F: Female; BMI: Body mass index; HGS: Hand grip strength; MET: Metabolic equivalents of task; VAT: Visceral adipose tissue; ASAT: Abdominal subcutaneous adipose tissue. 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 S5.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Demographics of the participants with not-frail (N = 25,349), pre-frail (N = 15,686) and with frail (N=455).</w:t>
      </w:r>
    </w:p>
    <w:tbl>
      <w:tblPr>
        <w:tblStyle w:val="a3"/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2010"/>
        <w:gridCol w:w="1935"/>
        <w:gridCol w:w="1905"/>
      </w:tblGrid>
      <w:tr w:rsidR="001445E8">
        <w:trPr>
          <w:trHeight w:val="315"/>
        </w:trPr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Frail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25,349)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 Frail</w:t>
            </w:r>
            <w:proofErr w:type="gramEnd"/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15,686)</w:t>
            </w: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455)</w:t>
            </w:r>
          </w:p>
        </w:tc>
      </w:tr>
      <w:tr w:rsidR="001445E8">
        <w:trPr>
          <w:trHeight w:val="315"/>
        </w:trPr>
        <w:tc>
          <w:tcPr>
            <w:tcW w:w="322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12,293M/13,056F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7,703M/7,983F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182M/273F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White (N)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24,666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15,102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Asian (N)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 (N)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 (N)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(N)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(yrs.)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63.65 ± 7.59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64.94 ± 7.79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66.56 ± 8.04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(kg)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74.74 ± 14.45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77.55 ± 15.42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82.77 ± 17.89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Height (cm)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169.81 ± 9.18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168.39 ± 9.32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165.83 ± 8.91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BMI (kg/m²)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25.81 ± 3.90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27.27 ± 4.60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 ± 5.83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Waist circumference (cm)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86.72 ± 12.02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90.22 ± 12.90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96.58 ± 14.84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Hip circumference (cm)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99.72 ± 7.92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101.83 ± 9.18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106.46 ± 12.16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Waist-to-Hip Ratio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 ± 0.09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 ± 0.09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 ± 0.09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Dominant HGS (kg)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33.47 ± 9.95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 ± 10.62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20.53 ± 8.46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Walking MET (hours/week)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9.95 ± 7.07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9.36 ± 7.13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7.08 ± 7.00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Moderate MET (hours/week)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9.32 ± 7.74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 ± 7.77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6.66 ± 7.47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Vigorous MET (hours/week)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7.78 ± 8.05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6.71 ± 7.89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3.41 ± 6.33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MET (hours/week)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 ± 16.92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24.81 ± 16.96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± 15.31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7" w:space="0" w:color="CCCCCC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Townsend deprivation index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-2.00 ± 2.67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-1.83 ± 2.74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-1.18 ± 3.06</w:t>
            </w:r>
          </w:p>
        </w:tc>
      </w:tr>
      <w:tr w:rsidR="001445E8">
        <w:trPr>
          <w:trHeight w:val="315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(N)</w:t>
            </w:r>
          </w:p>
        </w:tc>
      </w:tr>
      <w:tr w:rsidR="001445E8">
        <w:trPr>
          <w:trHeight w:val="393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Daily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4,631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2,490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1-4 times per week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14,468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8,112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1-3 times per months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2,735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1,925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Occasional or never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3,506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3,153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1445E8">
        <w:trPr>
          <w:trHeight w:val="315"/>
        </w:trPr>
        <w:tc>
          <w:tcPr>
            <w:tcW w:w="7170" w:type="dxa"/>
            <w:gridSpan w:val="3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(N)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Never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16,175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9,496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Previous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8,315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5,567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Current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 (L)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3.70 ± 2.23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4.24 ± 2.34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 ± 2.63</w:t>
            </w:r>
          </w:p>
        </w:tc>
      </w:tr>
      <w:tr w:rsidR="001445E8">
        <w:trPr>
          <w:trHeight w:val="315"/>
        </w:trPr>
        <w:tc>
          <w:tcPr>
            <w:tcW w:w="3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ASAT (L)</w:t>
            </w:r>
          </w:p>
        </w:tc>
        <w:tc>
          <w:tcPr>
            <w:tcW w:w="20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7.89 ± 3.71</w:t>
            </w:r>
          </w:p>
        </w:tc>
        <w:tc>
          <w:tcPr>
            <w:tcW w:w="1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± 4.39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11.67 ± 5.45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reported as mean and standard deviation for continuous variables and counts (N) for categorical variables. One-way ANOVA was used to compare the following groups: not frail - pre frail, not frail - frail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 frail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frail participants.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), all group comparisons of the continuous variables were statistically significant. Note that there are overall 3,030 (1,701F/1,329M) missing data for frailty. M: Male; F: Female; BMI: Body mass index; HGS: Hand grip strength; MET: Metabolic equivalents of task; VAT: Visceral adipose tissue; ASAT: Abdominal subcutaneous adipose tissue. 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S6.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Summary statistics for muscle volume and quality IDPs of the participants with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(N=39,601) and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(N=3,261). </w:t>
      </w:r>
    </w:p>
    <w:tbl>
      <w:tblPr>
        <w:tblStyle w:val="a4"/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0"/>
        <w:gridCol w:w="2945"/>
        <w:gridCol w:w="2460"/>
      </w:tblGrid>
      <w:tr w:rsidR="001445E8">
        <w:trPr>
          <w:trHeight w:val="276"/>
        </w:trPr>
        <w:tc>
          <w:tcPr>
            <w:tcW w:w="36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39,601)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3,261)</w:t>
            </w:r>
          </w:p>
        </w:tc>
      </w:tr>
      <w:tr w:rsidR="001445E8">
        <w:trPr>
          <w:trHeight w:val="373"/>
        </w:trPr>
        <w:tc>
          <w:tcPr>
            <w:tcW w:w="3669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67"/>
        </w:trPr>
        <w:tc>
          <w:tcPr>
            <w:tcW w:w="9074" w:type="dxa"/>
            <w:gridSpan w:val="3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volume IDPs</w:t>
            </w:r>
          </w:p>
        </w:tc>
      </w:tr>
      <w:tr w:rsidR="001445E8">
        <w:trPr>
          <w:trHeight w:val="391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(L)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17.92 ± 4.64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16.49 ± 4.20**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Index (L/m²)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6.16 ± 1.12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5.89 ± 1.07**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(L)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8.51 ± 2.24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7.80 ± 2.03**</w:t>
            </w:r>
          </w:p>
        </w:tc>
      </w:tr>
      <w:tr w:rsidR="001445E8">
        <w:trPr>
          <w:trHeight w:val="643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Index (L/m²)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2.93 ± 0.54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2.79 ± 0.52**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Muscle Volume (L)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 ± 0.55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 ± 0.50**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(L)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 ± 0.17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 ± 0.15**</w:t>
            </w:r>
          </w:p>
        </w:tc>
      </w:tr>
      <w:tr w:rsidR="001445E8">
        <w:trPr>
          <w:trHeight w:val="643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Index (L/m²)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 ± 0.04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 ± 0.04**</w:t>
            </w:r>
          </w:p>
        </w:tc>
      </w:tr>
      <w:tr w:rsidR="001445E8">
        <w:trPr>
          <w:trHeight w:val="367"/>
        </w:trPr>
        <w:tc>
          <w:tcPr>
            <w:tcW w:w="9074" w:type="dxa"/>
            <w:gridSpan w:val="3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quality IDPs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(L)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 ± 0.34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 ± 0.38**</w:t>
            </w:r>
          </w:p>
        </w:tc>
      </w:tr>
      <w:tr w:rsidR="001445E8">
        <w:trPr>
          <w:trHeight w:val="643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Index (mL/m²)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267.52 ± 113.36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297.08 ± 128.94**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 Volume (mL)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50.97 ± 44.19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59.11 ± 49.75**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IMAT/Muscle (%)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 ± 1.84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2.71 ± 2.17**</w:t>
            </w:r>
          </w:p>
        </w:tc>
      </w:tr>
      <w:tr w:rsidR="001445E8">
        <w:trPr>
          <w:trHeight w:val="367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Paraspinal Muscle PDFF (%)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7.28 ± 3.79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8.35 ± 4.50**</w:t>
            </w:r>
          </w:p>
        </w:tc>
      </w:tr>
      <w:tr w:rsidR="001445E8">
        <w:trPr>
          <w:trHeight w:val="643"/>
        </w:trPr>
        <w:tc>
          <w:tcPr>
            <w:tcW w:w="366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Iron Concentration (mg/g)</w:t>
            </w:r>
          </w:p>
        </w:tc>
        <w:tc>
          <w:tcPr>
            <w:tcW w:w="29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 ± 0.12</w:t>
            </w:r>
          </w:p>
        </w:tc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 ± 0.12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reported as mean and standard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deviation.Significance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refers to the p-value for a Wilcoxon rank-sums test, where the null hypothesis is the medians between the two groups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participants) being equal. ** indicate statistically significant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).  IMAT: Intermuscular adipose tissue; PDFF: Proton density fat fraction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S7.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Summary statistics for muscle volume and quality IDPs of the participants with not-frail (N = 25,349), pre-frail (N = 15,686) and with frail (N=455). </w:t>
      </w:r>
    </w:p>
    <w:tbl>
      <w:tblPr>
        <w:tblStyle w:val="a5"/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1905"/>
        <w:gridCol w:w="1905"/>
        <w:gridCol w:w="1890"/>
      </w:tblGrid>
      <w:tr w:rsidR="001445E8">
        <w:trPr>
          <w:trHeight w:val="290"/>
        </w:trPr>
        <w:tc>
          <w:tcPr>
            <w:tcW w:w="33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Frail¹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25,349)</w:t>
            </w: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 Frail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²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15,686)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Frail³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 = 455)</w:t>
            </w:r>
          </w:p>
        </w:tc>
      </w:tr>
      <w:tr w:rsidR="001445E8">
        <w:trPr>
          <w:trHeight w:val="315"/>
        </w:trPr>
        <w:tc>
          <w:tcPr>
            <w:tcW w:w="337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45"/>
        </w:trPr>
        <w:tc>
          <w:tcPr>
            <w:tcW w:w="9075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volume IDPs</w:t>
            </w:r>
          </w:p>
        </w:tc>
      </w:tr>
      <w:tr w:rsidR="001445E8">
        <w:trPr>
          <w:trHeight w:val="395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(L)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17.95 ± 4.67² ³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17.70 ± 4.57¹ ³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16.59 ± 4.13¹ ²</w:t>
            </w:r>
          </w:p>
        </w:tc>
      </w:tr>
      <w:tr w:rsidR="001445E8">
        <w:trPr>
          <w:trHeight w:val="189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Index (L/m²)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 ± 1.12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6.16 ± 1.12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5.96 ± 1.08</w:t>
            </w:r>
          </w:p>
        </w:tc>
      </w:tr>
      <w:tr w:rsidR="001445E8">
        <w:trPr>
          <w:trHeight w:val="152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(L)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± 2.25²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8.38 ± 2.21¹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7.77 ± 1.98¹ ²</w:t>
            </w:r>
          </w:p>
        </w:tc>
      </w:tr>
      <w:tr w:rsidR="001445E8">
        <w:trPr>
          <w:trHeight w:val="102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Index (L/m²)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2.92 ± 0.54³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2.92 ± 0.54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2.80 ± 0.51¹ </w:t>
            </w:r>
          </w:p>
        </w:tc>
      </w:tr>
      <w:tr w:rsidR="001445E8">
        <w:trPr>
          <w:trHeight w:val="102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Muscle Volume (L)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 ± 0.56³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 ± 0.55³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 ± 0.51¹ ²</w:t>
            </w:r>
          </w:p>
        </w:tc>
      </w:tr>
      <w:tr w:rsidR="001445E8">
        <w:trPr>
          <w:trHeight w:val="127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(L)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 ± 0.17²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 ± 0.17¹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 ± 0.15¹²</w:t>
            </w:r>
          </w:p>
        </w:tc>
      </w:tr>
      <w:tr w:rsidR="001445E8">
        <w:trPr>
          <w:trHeight w:val="334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Index (L/m²)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 ± 0.04³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 ± 0.04³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 ± 0.04¹ ²</w:t>
            </w:r>
          </w:p>
        </w:tc>
      </w:tr>
      <w:tr w:rsidR="001445E8">
        <w:trPr>
          <w:trHeight w:val="315"/>
        </w:trPr>
        <w:tc>
          <w:tcPr>
            <w:tcW w:w="9075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quality IDPs</w:t>
            </w:r>
          </w:p>
        </w:tc>
      </w:tr>
      <w:tr w:rsidR="001445E8">
        <w:trPr>
          <w:trHeight w:val="115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(L)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 ± 0.31²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 ± 0.36¹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 ± 0.46¹ ²</w:t>
            </w:r>
          </w:p>
        </w:tc>
      </w:tr>
      <w:tr w:rsidR="001445E8">
        <w:trPr>
          <w:trHeight w:val="243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Index (mL/m²)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252.13 ± 100.63²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288.46 ± 121.96¹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368.42 ± 152.03¹ ²</w:t>
            </w:r>
          </w:p>
        </w:tc>
      </w:tr>
      <w:tr w:rsidR="001445E8">
        <w:trPr>
          <w:trHeight w:val="165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 Volume (mL)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45.93 ± 39.49²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57.50 ± 47.16¹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83.56 ± 62.98¹ ²</w:t>
            </w:r>
          </w:p>
        </w:tc>
      </w:tr>
      <w:tr w:rsidR="001445E8">
        <w:trPr>
          <w:trHeight w:val="27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IMAT/Muscle (%)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1.98 ± 1.59²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2.49 ± 1.93¹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3.73 ± 2.86¹²</w:t>
            </w:r>
          </w:p>
        </w:tc>
      </w:tr>
      <w:tr w:rsidR="001445E8">
        <w:trPr>
          <w:trHeight w:val="27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PDFF (%)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6.84 ± 3.23² ³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7.96 ± 4.34¹ ³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± 6.00¹ ²</w:t>
            </w:r>
          </w:p>
        </w:tc>
      </w:tr>
      <w:tr w:rsidR="001445E8">
        <w:trPr>
          <w:trHeight w:val="284"/>
        </w:trPr>
        <w:tc>
          <w:tcPr>
            <w:tcW w:w="33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Iron Concentration (mg/g)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 ± 0.12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 ± 0.12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 ± 0.10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reported as mean and standard deviation. One-way ANOVA was used to compare the following groups: not frail - pre frail, not frail - frail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 frail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frail participants. The numbers 1, 2, and 3 indicate those variables that were statistically significantly different between groups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). IMAT: Intermuscular adipose tissue; PDFF: Proton density fat fraction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S8. </w:t>
      </w:r>
      <w:r w:rsidR="00F11762">
        <w:rPr>
          <w:rFonts w:ascii="Times New Roman" w:hAnsi="Times New Roman" w:cs="Times New Roman"/>
          <w:sz w:val="24"/>
          <w:szCs w:val="24"/>
        </w:rPr>
        <w:t>S</w:t>
      </w:r>
      <w:r w:rsidR="00F11762" w:rsidRPr="00F11762">
        <w:rPr>
          <w:rFonts w:ascii="Times New Roman" w:hAnsi="Times New Roman" w:cs="Times New Roman"/>
          <w:sz w:val="24"/>
          <w:szCs w:val="24"/>
        </w:rPr>
        <w:t xml:space="preserve">tandardised </w:t>
      </w:r>
      <w:r w:rsidR="00F1176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egression coefficients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anthropometric covariate and muscle and fat IDPs. </w:t>
      </w:r>
    </w:p>
    <w:tbl>
      <w:tblPr>
        <w:tblStyle w:val="a6"/>
        <w:tblW w:w="10140" w:type="dxa"/>
        <w:tblInd w:w="-1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095"/>
        <w:gridCol w:w="1125"/>
        <w:gridCol w:w="1110"/>
        <w:gridCol w:w="1110"/>
        <w:gridCol w:w="1110"/>
        <w:gridCol w:w="1095"/>
        <w:gridCol w:w="1110"/>
      </w:tblGrid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gridSpan w:val="7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Models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1.527**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1.673**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1.551**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1.672**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1.558**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1.582**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1.715**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(1.463, 1.594)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(1.604, 1.745)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(1.487, 1.619)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(1.603, 1.744)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(1.492, 1.628)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(1.515, 1.652)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(1.644, 1.789)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4.269**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1.779**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3.740**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1.801**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2.514**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2.608**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1.341**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(3.688, 4.941)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(1.576, 2.008)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(3.262, 4.288)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(1.605, 2.020)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(2.220, 2.847)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(2.291, 2.969)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(1.205, 1.493)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Asian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1.377*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1.855**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1.496*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1.907**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1.702*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1.504*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1.938**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(1.026, 1.822)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(1.387, 2.445)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(1.115, 1.976)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(1.426, 2.512)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(1.271, 2.245)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(1.122, 1.986)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(1.449, 2.552)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0.453*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0.456*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(0.272, 1.163)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(0.255, 1.082)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(0.305, 1.305)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(0.284, 1.212)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(0.306, 1.305)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(0.204, 0.865)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(0.205, 0.870)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1.467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(0.554, 1.902)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(0.744, 2.544)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(0.587, 2.016)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(0.756, 2.588)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(0.691, 2.366)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(0.595, 2.043)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(0.757, 2.591)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(0.590, 1.299)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(0.674, 1.473)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(0.619, 1.359)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(0.692, 1.512)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(0.676, 1.481)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(0.580, 1.271)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(0.651, 1.419)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[Daily]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0.681**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0.662**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0.693**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0.672**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0.684**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0.673**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0.664**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(0.601, 0.770)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(0.585, 0.749)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(0.612, 0.784)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(0.594, 0.760)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(0.604, 0.774)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(0.594, 0.761)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(0.587, 0.750)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[1-4 times per week]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0.765**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0.746**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0.774**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0.754**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0.766**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0.764**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0.748**</w:t>
            </w:r>
          </w:p>
        </w:tc>
      </w:tr>
      <w:tr w:rsidR="001445E8">
        <w:trPr>
          <w:trHeight w:val="294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(0.694, 0.844)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(0.677, 0.822)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(0.703, 0.854)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(0.685, 0.831)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(0.696, 0.845)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(0.694, 0.842)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(0.679, 0.824)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[1-3 times per month]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0.780*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0.772*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0.785*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0.777*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0.784*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0.784*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0.775*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(0.679, 0.895)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(0.672, 0.885)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(0.683, 0.901)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(0.677, 0.891)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(0.683, 0.899)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(0.683, 0.900)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(0.675, 0.888)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[Previous]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(0.891, 1.046)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(0.882, 1.034)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(0.877, 1.029)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(0.874, 1.025)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(0.881, 1.034)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(0.861, 1.010)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(0.863, 1.012)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[Current]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0.984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(0.794, 1.236)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(0.799, 1.240)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(0.756, 1.177)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(0.771, 1.198)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(0.764, 1.189)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(0.765, 1.190)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(0.785, 1.218)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Townsend deprivation index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1.055*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1.066*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1.054*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1.066*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1.061*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1.054*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1.064*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(1.016, 1.094)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(1.028, 1.106)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(1.016, 1.094)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(1.027, 1.106)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(1.023, 1.101)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(1.016, 1.094)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(1.025, 1.104)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0.846**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0.838**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0.849**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0.843**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0.842**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0.836**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0.830**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(0.813, 0.880)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(0.806, 0.872)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(0.816, 0.884)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(0.810, 0.877)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(0.810, 0.876)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(0.804, 0.870)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(0.798, 0.863)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0.392**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(0.361, 0.426)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Index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0.665**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(0.623, 0.710)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0.416**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(0.385, 0.449)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Index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0.650**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(0.611, 0.692)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Muscle Volume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0.522**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(0.487, 0.560)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0.519**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(0.482, 0.558)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Index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0.789**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(0.745, 0.835)</w:t>
            </w:r>
          </w:p>
        </w:tc>
      </w:tr>
      <w:tr w:rsidR="001445E8">
        <w:trPr>
          <w:trHeight w:val="315"/>
        </w:trPr>
        <w:tc>
          <w:tcPr>
            <w:tcW w:w="2385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Constant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0.041**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0.068**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0.044**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0.067**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0.055**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0.055**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0.080**</w:t>
            </w:r>
          </w:p>
        </w:tc>
      </w:tr>
      <w:tr w:rsidR="001445E8">
        <w:trPr>
          <w:trHeight w:val="315"/>
        </w:trPr>
        <w:tc>
          <w:tcPr>
            <w:tcW w:w="2385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(0.037, 0.046)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(0.061, 0.076)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(0.039, 0.049)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(0.060, 0.074)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(0.049, 0.061)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(0.049, 0.061)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(0.072, 0.088)</w:t>
            </w:r>
          </w:p>
        </w:tc>
      </w:tr>
      <w:tr w:rsidR="001445E8">
        <w:trPr>
          <w:trHeight w:val="315"/>
        </w:trPr>
        <w:tc>
          <w:tcPr>
            <w:tcW w:w="23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</w:tr>
      <w:tr w:rsidR="001445E8">
        <w:trPr>
          <w:trHeight w:val="315"/>
        </w:trPr>
        <w:tc>
          <w:tcPr>
            <w:tcW w:w="23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20854.5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20857.8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21195.1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21038.9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21057.6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21318.7</w:t>
            </w:r>
          </w:p>
        </w:tc>
      </w:tr>
    </w:tbl>
    <w:p w:rsidR="001445E8" w:rsidRDefault="001445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35" w:type="dxa"/>
        <w:tblInd w:w="-1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455"/>
        <w:gridCol w:w="1215"/>
        <w:gridCol w:w="1230"/>
        <w:gridCol w:w="1185"/>
        <w:gridCol w:w="1320"/>
        <w:gridCol w:w="1230"/>
      </w:tblGrid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Models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(Continued)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1.784**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1.761**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1.781**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1.752**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1.753**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1.804**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(1.713, 1.859)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(1.690, 1.835)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(1.710, 1.856)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(1.682, 1.826)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(1.681, 1.828)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(1.732, 1.880)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(0.878, 1.024)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(0.895, 1.041)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(0.885, 1.030)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(0.942, 1.097)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(0.925, 1.077)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(0.902, 1.049)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Asian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2.197**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2.157**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2.191**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2.127**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2.149**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2.179**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(1.646, 2.887)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(1.616, 2.835)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(1.641, 2.879)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(1.592, 2.797)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(1.609, 2.825)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(1.633, 2.864)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0.437*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0.427*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0.428*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0.430*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0.449*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0.452*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(0.197, 0.833)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(0.192, 0.813)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(0.193, 0.816)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(0.193, 0.820)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(0.202, 0.854)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(0.203, 0.860)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1.590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(0.856, 2.926)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(0.881, 3.012)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(0.860, 2.937)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(0.873, 2.984)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(0.850, 2.908)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(0.821, 2.805)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(0.675, 1.470)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(0.673, 1.467)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(0.676, 1.473)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(0.679, 1.481)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(0.671, 1.463)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(0.666, 1.450)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[Daily]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0.668**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0.668**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0.671**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0.670**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0.675**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0.674**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(0.591, 0.756)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(0.590, 0.755)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(0.593, 0.758)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(0.592, 0.758)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(0.597, 0.763)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(0.595, 0.762)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[1-4 times per week]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0.746**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0.749**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0.748**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0.752**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0.751**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0.746**</w:t>
            </w:r>
          </w:p>
        </w:tc>
      </w:tr>
      <w:tr w:rsidR="001445E8">
        <w:trPr>
          <w:trHeight w:val="294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(0.677, 0.822)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(0.680, 0.826)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(0.679, 0.824)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(0.682, 0.828)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(0.682, 0.827)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(0.678, 0.822)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[1-3 times per month]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0.770*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0.772*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0.772*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0.774*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0.774*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0.770*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(0.671, 0.883)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(0.673, 0.885)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(0.672, 0.885)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(0.674, 0.888)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(0.674, 0.887)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(0.671, 0.882)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[Previous]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0.912*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0.920*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0.912*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(0.854, 1.002)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(0.842, 0.988)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(0.849, 0.996)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(0.842, 0.988)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(0.855, 1.003)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(0.867, 1.016)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[Current]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(0.796, 1.234)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(0.786, 1.219)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(0.796, 1.234)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(0.787, 1.221)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(0.797, 1.236)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(0.802, 1.243)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Townsend deprivation index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1.063*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1.058*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1.060*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1.061*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1.066*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(1.024, 1.103)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(1.020, 1.098)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(1.022, 1.100)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(1.019, 1.097)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(1.023, 1.101)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(1.027, 1.106)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0.831**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0.843**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0.836**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0.844**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0.833**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0.821**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(0.799, 0.865)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(0.810, 0.877)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(0.803, 0.869)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(0.811, 0.879)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(0.801, 0.866)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(0.790, 0.854)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1.060*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(1.022, 1.098)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Index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1.129**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(1.091, 1.168)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 Volume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1.099**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(1.062, 1.136)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IMAT/Muscle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1.162**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88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(1.123, 1.201)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PDFF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1.094**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516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(1.059, 1.130)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Iron Concentration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(1.021, 1.094)</w:t>
            </w:r>
          </w:p>
        </w:tc>
      </w:tr>
      <w:tr w:rsidR="001445E8">
        <w:trPr>
          <w:trHeight w:val="315"/>
        </w:trPr>
        <w:tc>
          <w:tcPr>
            <w:tcW w:w="240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Constant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0.096**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0.095**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0.095**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0.092**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0.093**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0.094**</w:t>
            </w:r>
          </w:p>
        </w:tc>
      </w:tr>
      <w:tr w:rsidR="001445E8">
        <w:trPr>
          <w:trHeight w:val="315"/>
        </w:trPr>
        <w:tc>
          <w:tcPr>
            <w:tcW w:w="240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(0.087, 0.104)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(0.086, 0.103)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(0.087, 0.104)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(0.084, 0.100)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(0.085, 0.101)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(0.086, 0.103)</w:t>
            </w:r>
          </w:p>
        </w:tc>
      </w:tr>
      <w:tr w:rsidR="001445E8">
        <w:trPr>
          <w:trHeight w:val="315"/>
        </w:trPr>
        <w:tc>
          <w:tcPr>
            <w:tcW w:w="240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41,943</w:t>
            </w:r>
          </w:p>
        </w:tc>
      </w:tr>
      <w:tr w:rsidR="001445E8">
        <w:trPr>
          <w:trHeight w:val="315"/>
        </w:trPr>
        <w:tc>
          <w:tcPr>
            <w:tcW w:w="240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21376.3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21339.9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21357.6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21313.7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21357.1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21376.3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presented as odds ratios (OR) and 95% confidence intervals (CI) in parentheses. * indicate statistically significant for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p&lt;0.05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** indicate statistically significant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). Models 1-13 were adjusted for age, sex, ethnicity, alcohol intake frequency, smoking status, Townsend deprivation index, MET, as well as each muscle IDPs, separately. (1) - Total Muscle Volume; (2) - Total Muscle Volume Index; (3) - Thigh Muscle Volume; (4) - Thigh Muscle Volume Index; (5) - Iliopsoas Muscle Volume; (6) - Mid-thigh Muscle Volume; (7) - Iliopsoas Muscle Volume Index; (8) - Thigh IMAT Volume;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(9) - Thigh IMAT Volume Index; (10) - Mid-thigh IMAT Volume; (11) - Mid-thigh IMAT/Muscle; (12) - Paraspinal Muscle PDFF; (13) - Paraspinal Muscle Iron Concentration.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S9. </w:t>
      </w:r>
      <w:r w:rsidR="00F11762">
        <w:rPr>
          <w:rFonts w:ascii="Times New Roman" w:hAnsi="Times New Roman" w:cs="Times New Roman"/>
          <w:sz w:val="24"/>
          <w:szCs w:val="24"/>
        </w:rPr>
        <w:t>S</w:t>
      </w:r>
      <w:r w:rsidR="00F11762" w:rsidRPr="00F11762">
        <w:rPr>
          <w:rFonts w:ascii="Times New Roman" w:hAnsi="Times New Roman" w:cs="Times New Roman"/>
          <w:sz w:val="24"/>
          <w:szCs w:val="24"/>
        </w:rPr>
        <w:t xml:space="preserve">tandardised </w:t>
      </w:r>
      <w:r w:rsidR="00F1176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egression coefficients between frailty and the anthropometric covariate and muscle and fat IDPs.</w:t>
      </w:r>
    </w:p>
    <w:tbl>
      <w:tblPr>
        <w:tblStyle w:val="a8"/>
        <w:tblW w:w="10245" w:type="dxa"/>
        <w:tblInd w:w="-10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155"/>
        <w:gridCol w:w="1110"/>
        <w:gridCol w:w="1125"/>
        <w:gridCol w:w="1155"/>
        <w:gridCol w:w="1095"/>
        <w:gridCol w:w="1110"/>
        <w:gridCol w:w="1155"/>
      </w:tblGrid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7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Models - Frailty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1.179**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1.234**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1.167**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1.215**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1.199**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1.159**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1.206**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(1.157, 1.201)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(1.212, 1.256)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(1.145, 1.189)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(1.193, 1.236)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(1.176, 1.222)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(1.137, 1.181)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(1.185, 1.228)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1.228**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0.841**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1.336**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1.373**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1.015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(1.148, 1.309)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(0.774, 0.908)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(1.261, 1.412)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(0.896, 1.024)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(0.988, 1.127)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(1.300, 1.446)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(0.955, 1.076)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Asian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1.473*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1.646**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1.445*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1.582**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1.547**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1.398*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1.567**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(1.277, 1.669)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(1.451, 1.842)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(1.249, 1.640)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(1.387, 1.777)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(1.351, 1.742)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(1.202, 1.595)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(1.371, 1.762)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1.295*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1.367*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1.228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(1.038, 1.552)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(0.859, 1.373)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(1.109, 1.625)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(0.914, 1.429)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(0.989, 1.503)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(1.005, 1.518)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(0.973, 1.484)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(0.632, 1.369)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(0.726, 1.462)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(0.611, 1.349)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(0.697, 1.433)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(0.679, 1.415)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(0.588, 1.326)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(0.689, 1.425)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1.170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(0.956, 1.364)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(0.952, 1.359)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(0.960, 1.368)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(0.956, 1.364)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(0.966, 1.373)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(0.926, 1.334)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(0.966, 1.374)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[Daily]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0.543**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0.543**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0.540**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(0.471, 0.612)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(0.473, 0.614)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(0.472, 0.614)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(0.470, 0.611)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(0.471, 0.612)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(0.470, 0.611)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(0.471, 0.612)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[1-4 times per week]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0.618**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0.617**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0.621**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0.616**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0.618**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0.620**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0.617**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(0.562, 0.675)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(0.560, 0.674)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(0.564, 0.677)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(0.560, 0.673)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(0.561, 0.674)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(0.564, 0.677)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(0.560, 0.674)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[1-3 times per month]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0.794**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0.790**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0.796**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0.791**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0.792**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0.796**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0.792**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(0.718, 0.870)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(0.714, 0.866)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(0.719, 0.872)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(0.715, 0.867)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(0.716, 0.869)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(0.720, 0.872)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(0.716, 0.868)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[Previous]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1.156**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1.142**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1.156**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1.149**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1.152**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1.152**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(1.112,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(1.099,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(1.113,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1.200)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(1.105,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(1.108,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(1.109,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(1.107,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Smoking status [Current]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1.277**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1.273**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1.268**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1.279**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1.274**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1.268**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1.276**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(1.163, 1.391)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(1.159, 1.387)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(1.154, 1.382)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(1.165, 1.392)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(1.161, 1.388)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(1.154, 1.382)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(1.162, 1.390)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Townsend deprivation index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1.056**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1.055**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1.054**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(1.035, 1.077)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(1.036, 1.078)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(1.035, 1.076)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(1.036, 1.078)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(1.036, 1.077)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(1.034, 1.075)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(1.036, 1.078)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0.865**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0.855**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0.867**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0.859**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0.862**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0.865**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(0.844, 0.886)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(0.834, 0.876)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(0.846, 0.888)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(0.837, 0.880)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(0.841, 0.883)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(0.844, 0.886)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(0.840, 0.882)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0.905**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(0.864, 0.945)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Index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1.141**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(1.107, 1.174)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0.858**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(0.820, 0.896)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Index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1.051*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(1.019, 1.083)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Muscle Volume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(0.951, 1.022)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0.842**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(0.805, 0.879)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Index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1.013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(0.983, 1.044)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Frail|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Frail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1.241**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1.028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1.296**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1.096*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1.152**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1.309**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1.129**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(1.238, 1.243)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(1.028, 1.028)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(1.293, 1.299)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(1.095, 1.097)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(1.15, 1.153)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(1.305, 1.312)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(1.127, 1.13)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|Frail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75.47**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62.636**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78.958**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66.648**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69.984**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79.821**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68.579**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(72.37, 78.702)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(60.173, 65.201)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(75.682, 82.375)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(63.988, 69.418)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(67.159, 72.928)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(76.502, 83.285)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(65.824, 71.45)</w:t>
            </w:r>
          </w:p>
        </w:tc>
      </w:tr>
      <w:tr w:rsidR="001445E8">
        <w:trPr>
          <w:trHeight w:val="315"/>
        </w:trPr>
        <w:tc>
          <w:tcPr>
            <w:tcW w:w="234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</w:tr>
      <w:tr w:rsidR="001445E8">
        <w:trPr>
          <w:trHeight w:val="315"/>
        </w:trPr>
        <w:tc>
          <w:tcPr>
            <w:tcW w:w="234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57565.3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57529.9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57526.8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57579.7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57588.3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57505.4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57588.1</w:t>
            </w:r>
          </w:p>
        </w:tc>
      </w:tr>
    </w:tbl>
    <w:p w:rsidR="001445E8" w:rsidRDefault="001445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E8" w:rsidRDefault="001445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305" w:type="dxa"/>
        <w:tblInd w:w="-10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1290"/>
        <w:gridCol w:w="1305"/>
        <w:gridCol w:w="1350"/>
        <w:gridCol w:w="1380"/>
        <w:gridCol w:w="1320"/>
      </w:tblGrid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Models - Frailty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(Continued)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1.163**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1.141**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1.172**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1.143**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1.124**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1.203**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(1.142, 1.184)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(1.120, 1.163)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(1.150, 1.193)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(1.122, 1.164)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(1.103, 1.146)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(1.182, 1.223)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0.929*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1.148**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1.128**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1.035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(0.887, 0.971)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(0.985, 1.068)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(0.951, 1.034)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(1.106, 1.190)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(1.086, 1.170)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(0.994, 1.076)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Asian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1.552**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1.477*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1.535**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1.454*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1.467*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1.557**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(1.356, 1.748)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(1.280, 1.673)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(1.339, 1.731)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(1.257, 1.650)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(1.270, 1.664)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(1.362, 1.752)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1.231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(0.896, 1.413)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(0.868, 1.386)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(0.882, 1.401)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(0.944, 1.461)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(1.017, 1.533)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(0.975, 1.486)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1.052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(0.876, 1.614)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(0.867, 1.606)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(0.809, 1.547)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(0.801, 1.540)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(0.790, 1.530)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(0.684, 1.420)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1.169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(0.992, 1.402)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(0.971, 1.383)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(0.980, 1.390)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(0.989, 1.399)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(0.987, 1.396)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(0.965, 1.373)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[Daily]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0.522**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0.522**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0.530**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0.529**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0.542**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(0.451, 0.593)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(0.450, 0.593)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(0.459, 0.601)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(0.458, 0.601)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(0.470, 0.613)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(0.470, 0.611)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[1-4 times per week]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0.615**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0.617**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0.618**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0.620**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0.625**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0.617**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(0.558, 0.672)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(0.559, 0.674)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(0.561, 0.675)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(0.563, 0.678)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(0.568, 0.682)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(0.560, 0.674)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 frequency [1-3 times per month]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0.789**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0.790**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0.791**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0.795**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0.798**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0.792**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(0.712, 0.866)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(0.714, 0.867)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(0.715, 0.868)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(0.718, 0.871)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(0.721, 0.874)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(0.716, 0.868)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Smoking status [Previous]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1.094**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1.085*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1.102**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1.101**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1.118**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(1.050, 1.138)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(1.041, 1.129)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(1.058, 1.146)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(1.057, 1.145)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(1.074, 1.162)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(1.107, 1.194)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Smoking status [Current]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1.211*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1.230*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1.222*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1.249*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1.276**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(1.096, 1.325)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(1.087, 1.317)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(1.116, 1.345)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(1.108, 1.337)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(1.134, 1.363)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(1.162, 1.389)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Townsend deprivation index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1.047**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1.042*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1.045**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1.043**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1.045**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(1.026, 1.067)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(1.021, 1.063)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(1.024, 1.065)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(1.022, 1.064)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(1.024, 1.066)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(1.036, 1.078)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0.900**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0.908**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0.895**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0.902**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0.888**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(0.879, 0.922)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(0.887, 0.929)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(0.874, 0.917)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(0.881, 0.923)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(0.867, 0.910)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(0.841, 0.882)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1.328**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(1.306, 1.350)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Index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1.396**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(1.374, 1.418)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 Volume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1.349**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(1.327, 1.372)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IMAT/Muscle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1.408**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478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(1.383, 1.432)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PDFF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1.350**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43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(1.327, 1.372)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Iron Concentration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(0.975, 1.015)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Frail|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Frail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1.104*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1.095*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1.175**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1.183**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1.139**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(1.053, 1.054)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(1.102, 1.105)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(1.094, 1.096)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(1.173, 1.177)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(1.181, 1.185)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(1.138, 1.14)</w:t>
            </w:r>
          </w:p>
        </w:tc>
      </w:tr>
      <w:tr w:rsidR="001445E8">
        <w:trPr>
          <w:trHeight w:val="315"/>
        </w:trPr>
        <w:tc>
          <w:tcPr>
            <w:tcW w:w="2340" w:type="dxa"/>
            <w:vMerge w:val="restart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|Frail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66.512**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70.934**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69.906**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75.93**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75.815**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69.211**</w:t>
            </w:r>
          </w:p>
        </w:tc>
      </w:tr>
      <w:tr w:rsidR="001445E8">
        <w:trPr>
          <w:trHeight w:val="315"/>
        </w:trPr>
        <w:tc>
          <w:tcPr>
            <w:tcW w:w="234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(63.859,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69.276)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(68.062,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73.927)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(67.085,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72.845)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(72.808,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79.186)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(72.699,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79.066)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(66.425,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72.114)</w:t>
            </w:r>
          </w:p>
        </w:tc>
      </w:tr>
      <w:tr w:rsidR="001445E8">
        <w:trPr>
          <w:trHeight w:val="315"/>
        </w:trPr>
        <w:tc>
          <w:tcPr>
            <w:tcW w:w="234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40,841</w:t>
            </w:r>
          </w:p>
        </w:tc>
      </w:tr>
      <w:tr w:rsidR="001445E8">
        <w:trPr>
          <w:trHeight w:val="315"/>
        </w:trPr>
        <w:tc>
          <w:tcPr>
            <w:tcW w:w="234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56936.6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56672.4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56892.5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56787.1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56861.3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57588.6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Values are presented as odds ratios (OR) and 95% confidence intervals (CI) in parentheses. * indicate statistically significant for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p&lt;0.05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** indicate statistically significant after Bonferroni correction (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p=8.8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×10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). Models 1-13 were adjusted for age, sex, ethnicity, alcohol intake frequency, smoking status, Townsend deprivation index, MET, as well as each muscle IDPs, separately. (1) - Total Muscle Volume; (2) - Total Muscle Volume Index; (3) - Thigh Muscle Volume; (4) - Thigh Muscle Volume Index; (5) - Iliopsoas Muscle Volume; (6) - Mid-thigh Muscle Volume; (7) - Iliopsoas Muscle Volume Index; (8) - Thigh IMAT Volume; (9) - Thigh IMAT Volume Index; (10) - Mid-thigh IMAT Volume; (11) - Mid-thigh IMAT/Muscle; (12) - Paraspinal Muscle PDFF; (13) - Paraspinal Muscle Iron Concentration.</w:t>
      </w:r>
    </w:p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S10. </w:t>
      </w:r>
      <w:r>
        <w:rPr>
          <w:rFonts w:ascii="Times New Roman" w:eastAsia="Times New Roman" w:hAnsi="Times New Roman" w:cs="Times New Roman"/>
          <w:sz w:val="24"/>
          <w:szCs w:val="24"/>
        </w:rPr>
        <w:t>Performance of the</w:t>
      </w:r>
      <w:r w:rsidR="00F1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62">
        <w:rPr>
          <w:rFonts w:ascii="Times New Roman" w:hAnsi="Times New Roman" w:cs="Times New Roman"/>
          <w:sz w:val="24"/>
          <w:szCs w:val="24"/>
        </w:rPr>
        <w:t>s</w:t>
      </w:r>
      <w:r w:rsidR="00F11762" w:rsidRPr="00F11762">
        <w:rPr>
          <w:rFonts w:ascii="Times New Roman" w:hAnsi="Times New Roman" w:cs="Times New Roman"/>
          <w:sz w:val="24"/>
          <w:szCs w:val="24"/>
        </w:rPr>
        <w:t>tandardised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logistic regression models for the associations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frailty and muscle volume and quality IDPs adjusted for the anthropometric covariates. </w:t>
      </w:r>
    </w:p>
    <w:tbl>
      <w:tblPr>
        <w:tblStyle w:val="aa"/>
        <w:tblW w:w="9060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835"/>
        <w:gridCol w:w="2505"/>
      </w:tblGrid>
      <w:tr w:rsidR="001445E8">
        <w:trPr>
          <w:trHeight w:val="290"/>
        </w:trPr>
        <w:tc>
          <w:tcPr>
            <w:tcW w:w="3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Dynapenia</w:t>
            </w:r>
            <w:proofErr w:type="spellEnd"/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AUC (95%CI)</w:t>
            </w:r>
          </w:p>
        </w:tc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Frailty</w:t>
            </w:r>
          </w:p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C-index</w:t>
            </w:r>
          </w:p>
        </w:tc>
      </w:tr>
      <w:tr w:rsidR="001445E8">
        <w:trPr>
          <w:trHeight w:val="315"/>
        </w:trPr>
        <w:tc>
          <w:tcPr>
            <w:tcW w:w="3720" w:type="dxa"/>
            <w:vMerge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1445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E8">
        <w:trPr>
          <w:trHeight w:val="345"/>
        </w:trPr>
        <w:tc>
          <w:tcPr>
            <w:tcW w:w="9060" w:type="dxa"/>
            <w:gridSpan w:val="3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volume IDPs</w:t>
            </w:r>
          </w:p>
        </w:tc>
      </w:tr>
      <w:tr w:rsidR="001445E8">
        <w:trPr>
          <w:trHeight w:val="395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(L)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0.707 (0.698, 0.716)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</w:tr>
      <w:tr w:rsidR="001445E8">
        <w:trPr>
          <w:trHeight w:val="189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Muscle Volume Index (L/m²)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 (0.673, 0.691)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0.593</w:t>
            </w:r>
          </w:p>
        </w:tc>
      </w:tr>
      <w:tr w:rsidR="001445E8">
        <w:trPr>
          <w:trHeight w:val="152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(L)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0.707 (0.697, 0.716)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0.593</w:t>
            </w:r>
          </w:p>
        </w:tc>
      </w:tr>
      <w:tr w:rsidR="001445E8">
        <w:trPr>
          <w:trHeight w:val="102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Muscle Volume Index (L/m²)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0.684 (0.675, 0.694)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</w:tr>
      <w:tr w:rsidR="001445E8">
        <w:trPr>
          <w:trHeight w:val="102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Muscle Volume (L)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0.695 (0.685, 0.704)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</w:tr>
      <w:tr w:rsidR="001445E8">
        <w:trPr>
          <w:trHeight w:val="127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(L)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0.695 (0.686, 0.704)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0.594</w:t>
            </w:r>
          </w:p>
        </w:tc>
      </w:tr>
      <w:tr w:rsidR="001445E8">
        <w:trPr>
          <w:trHeight w:val="334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Iliopsoas Muscle Volume Index (L/m²)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0.676 (0.666, 0.685)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</w:tr>
      <w:tr w:rsidR="001445E8">
        <w:trPr>
          <w:trHeight w:val="315"/>
        </w:trPr>
        <w:tc>
          <w:tcPr>
            <w:tcW w:w="9060" w:type="dxa"/>
            <w:gridSpan w:val="3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 quality IDPs</w:t>
            </w:r>
          </w:p>
        </w:tc>
      </w:tr>
      <w:tr w:rsidR="001445E8">
        <w:trPr>
          <w:trHeight w:val="115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(L)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0.672 (0.662, 0.681)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0.613</w:t>
            </w:r>
          </w:p>
        </w:tc>
      </w:tr>
      <w:tr w:rsidR="001445E8">
        <w:trPr>
          <w:trHeight w:val="243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Thigh IMAT Volume Index (mL/m²)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0.674 (0.665, 0.684)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0.621</w:t>
            </w:r>
          </w:p>
        </w:tc>
      </w:tr>
      <w:tr w:rsidR="001445E8">
        <w:trPr>
          <w:trHeight w:val="165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 Volume (mL)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0.673 (0.664, 0.683)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1445E8">
        <w:trPr>
          <w:trHeight w:val="27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Mid-thigh IMAT/Muscle (%)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0.677 (0.667, 0.686)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1445E8">
        <w:trPr>
          <w:trHeight w:val="27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PDFF (%)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0.674 (0.664, 0.683)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0.614</w:t>
            </w:r>
          </w:p>
        </w:tc>
      </w:tr>
      <w:tr w:rsidR="001445E8">
        <w:trPr>
          <w:trHeight w:val="284"/>
        </w:trPr>
        <w:tc>
          <w:tcPr>
            <w:tcW w:w="37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Paraspinal Muscle Iron Concentration (mg/g)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0.672 (0.662, 0.681)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445E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</w:tr>
    </w:tbl>
    <w:p w:rsidR="001445E8" w:rsidRDefault="0000000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performance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dynapenia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presented by the area under the curve (AUC) with 95% confidence intervals (CIs) in parentheses, while the performance of frailty is measured by the concordance index (c-index). Values with the highest AUC and c-index for each health condition are shown in bold. IMAT: Intermuscular adipose tissue; PDFF: Proton density fat fraction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45E8" w:rsidRDefault="00000000">
      <w:pPr>
        <w:pStyle w:val="Heading1"/>
        <w:keepNext w:val="0"/>
        <w:keepLines w:val="0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78bzyovo6r43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1445E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Fried, L.P.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(2001) ‘Frailty in older adults: evidence for a phenotype’,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The journals of gerontology. Series A, Biological sciences and medical sciences</w:t>
        </w:r>
      </w:hyperlink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56(3), pp. M146–56.</w:t>
        </w:r>
      </w:hyperlink>
    </w:p>
    <w:p w:rsidR="001445E8" w:rsidRDefault="001445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1445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854" w:rsidRDefault="004B6854">
      <w:pPr>
        <w:spacing w:line="240" w:lineRule="auto"/>
      </w:pPr>
      <w:r>
        <w:separator/>
      </w:r>
    </w:p>
  </w:endnote>
  <w:endnote w:type="continuationSeparator" w:id="0">
    <w:p w:rsidR="004B6854" w:rsidRDefault="004B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5E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117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5E8" w:rsidRDefault="001445E8">
    <w:pPr>
      <w:jc w:val="right"/>
      <w:rPr>
        <w:rFonts w:ascii="Times New Roman" w:eastAsia="Times New Roman" w:hAnsi="Times New Roman" w:cs="Times New Roman"/>
      </w:rPr>
    </w:pPr>
  </w:p>
  <w:p w:rsidR="001445E8" w:rsidRDefault="00000000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F11762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5E8" w:rsidRDefault="0000000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11762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854" w:rsidRDefault="004B6854">
      <w:pPr>
        <w:spacing w:line="240" w:lineRule="auto"/>
      </w:pPr>
      <w:r>
        <w:separator/>
      </w:r>
    </w:p>
  </w:footnote>
  <w:footnote w:type="continuationSeparator" w:id="0">
    <w:p w:rsidR="004B6854" w:rsidRDefault="004B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5E8" w:rsidRDefault="001445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5E8" w:rsidRDefault="001445E8">
    <w:pPr>
      <w:jc w:val="both"/>
    </w:pPr>
  </w:p>
  <w:p w:rsidR="001445E8" w:rsidRDefault="001445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5E8" w:rsidRDefault="00000000">
    <w:pPr>
      <w:spacing w:before="120" w:after="240" w:line="240" w:lineRule="auto"/>
    </w:pPr>
    <w:r>
      <w:rPr>
        <w:rFonts w:ascii="Times New Roman" w:eastAsia="Times New Roman" w:hAnsi="Times New Roman" w:cs="Times New Roman"/>
        <w:b/>
        <w:noProof/>
        <w:color w:val="A6A6A6"/>
        <w:sz w:val="24"/>
        <w:szCs w:val="24"/>
      </w:rPr>
      <w:drawing>
        <wp:inline distT="0" distB="0" distL="0" distR="0">
          <wp:extent cx="1534909" cy="551877"/>
          <wp:effectExtent l="0" t="0" r="0" b="0"/>
          <wp:docPr id="2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2F33"/>
    <w:multiLevelType w:val="multilevel"/>
    <w:tmpl w:val="CF22C9D2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6."/>
      <w:lvlJc w:val="righ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right"/>
      <w:pPr>
        <w:ind w:left="567" w:hanging="567"/>
      </w:pPr>
    </w:lvl>
  </w:abstractNum>
  <w:num w:numId="1" w16cid:durableId="170158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8"/>
    <w:rsid w:val="001445E8"/>
    <w:rsid w:val="004B6854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E8B"/>
  <w15:docId w15:val="{9BACD788-382A-DC4D-AE55-1D7A320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rzqvAw/493B" TargetMode="External"/><Relationship Id="rId13" Type="http://schemas.openxmlformats.org/officeDocument/2006/relationships/hyperlink" Target="http://paperpile.com/b/rzqvAw/493B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://paperpile.com/b/rzqvAw/493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perpile.com/b/rzqvAw/493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perpile.com/b/rzqvAw/493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perpile.com/c/rzqvAw/493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aperpile.com/c/rzqvAw/493B" TargetMode="External"/><Relationship Id="rId14" Type="http://schemas.openxmlformats.org/officeDocument/2006/relationships/hyperlink" Target="http://paperpile.com/b/rzqvAw/493B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4053</Words>
  <Characters>23105</Characters>
  <Application>Microsoft Office Word</Application>
  <DocSecurity>0</DocSecurity>
  <Lines>192</Lines>
  <Paragraphs>54</Paragraphs>
  <ScaleCrop>false</ScaleCrop>
  <Company/>
  <LinksUpToDate>false</LinksUpToDate>
  <CharactersWithSpaces>27104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Marjola Thanaj</cp:lastModifiedBy>
  <cp:revision>2</cp:revision>
  <dcterms:created xsi:type="dcterms:W3CDTF">2024-01-04T11:12:00Z</dcterms:created>
  <dcterms:modified xsi:type="dcterms:W3CDTF">2024-01-04T11:14:00Z</dcterms:modified>
</cp:coreProperties>
</file>